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20DA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OŚWIADCZENIE WYKONAWCY</w:t>
      </w:r>
      <w:r w:rsidRPr="00FE6924">
        <w:rPr>
          <w:rFonts w:ascii="Calibri" w:eastAsia="Calibri" w:hAnsi="Calibri" w:cs="Calibri"/>
          <w:b/>
          <w:bCs/>
          <w:iCs/>
          <w:sz w:val="20"/>
          <w:szCs w:val="20"/>
          <w:vertAlign w:val="superscript"/>
        </w:rPr>
        <w:footnoteReference w:id="1"/>
      </w:r>
    </w:p>
    <w:p w14:paraId="673EFDD8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769D3F93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099CF121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  <w:sz w:val="20"/>
          <w:szCs w:val="20"/>
        </w:rPr>
      </w:pPr>
    </w:p>
    <w:p w14:paraId="64DB22E1" w14:textId="311A3194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iCs/>
          <w:sz w:val="20"/>
          <w:szCs w:val="20"/>
        </w:rPr>
        <w:t xml:space="preserve">Na potrzeby postępowania o udzielenie zamówienia publicznego pn.: 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>„Bieżące utrzymanie obiektów sportowych Gnieźnieńskiego Ośrodka Sportu i Rekreacji a terenie miasta Gniezna w 202</w:t>
      </w:r>
      <w:r w:rsidR="00FE6924" w:rsidRPr="00FE692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 roku</w:t>
      </w:r>
      <w:r w:rsidR="004813EE">
        <w:rPr>
          <w:rFonts w:ascii="Calibri" w:eastAsia="Calibri" w:hAnsi="Calibri" w:cs="Calibri"/>
          <w:b/>
          <w:bCs/>
          <w:sz w:val="20"/>
          <w:szCs w:val="20"/>
        </w:rPr>
        <w:t xml:space="preserve"> część 1B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”, </w:t>
      </w:r>
      <w:r w:rsidRPr="00FE6924">
        <w:rPr>
          <w:rFonts w:ascii="Calibri" w:eastAsia="Calibri" w:hAnsi="Calibri" w:cs="Calibri"/>
          <w:bCs/>
          <w:sz w:val="20"/>
          <w:szCs w:val="20"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AC3FE0D" w14:textId="54ECB6C8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>Oświadczam, że nie podlegam wykluczeniu z postepowania na podstawie art. 108 ust. 1 ustawy Pzp.</w:t>
      </w:r>
    </w:p>
    <w:p w14:paraId="0BF605C1" w14:textId="69AA335A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FE6924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624B4A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pkt. 1, 2 i 5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 lub art. 109 ust. 1 pkt 2‒5 i 7‒10</w:t>
      </w:r>
      <w:r w:rsidRPr="00FE6924">
        <w:rPr>
          <w:rFonts w:ascii="Calibri" w:eastAsia="Calibri" w:hAnsi="Calibri" w:cs="Arial"/>
          <w:b/>
          <w:bCs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ustawy Pzp). </w:t>
      </w:r>
      <w:r w:rsidRPr="00FE6924">
        <w:rPr>
          <w:rFonts w:ascii="Calibri" w:eastAsia="Calibri" w:hAnsi="Calibri"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53EB0719" w14:textId="0EA40C9B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06A3501C" w14:textId="44291F6C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4244F772" w14:textId="77777777" w:rsidR="00114B78" w:rsidRPr="00FE6924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 xml:space="preserve">…………………………………………………………………………………………., </w:t>
      </w:r>
    </w:p>
    <w:p w14:paraId="6AD5AFDF" w14:textId="77777777" w:rsidR="00114B78" w:rsidRPr="00FE6924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22C8E796" w14:textId="7E625FEE" w:rsidR="00114B78" w:rsidRPr="00FE6924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  <w:sz w:val="20"/>
          <w:szCs w:val="20"/>
        </w:rPr>
      </w:pPr>
      <w:r w:rsidRPr="00FE6924">
        <w:rPr>
          <w:rFonts w:ascii="Calibri" w:eastAsia="Calibri" w:hAnsi="Calibri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14:paraId="304DB5F3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3049F755" w14:textId="77777777" w:rsidR="00114B78" w:rsidRPr="00FE6924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>DOTYCZĄCE SPEŁNIANIA WARUNKÓW UDZIAŁU W POSTĘPOWANIU</w:t>
      </w:r>
    </w:p>
    <w:p w14:paraId="20A2395E" w14:textId="77777777" w:rsidR="00114B78" w:rsidRPr="00FE6924" w:rsidRDefault="00114B78" w:rsidP="00114B78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14:paraId="0A7F9B8D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spełniam warunki udziału w postępowaniu określone w SWZ</w:t>
      </w:r>
    </w:p>
    <w:p w14:paraId="5C7F1FE0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 xml:space="preserve"> </w:t>
      </w:r>
    </w:p>
    <w:p w14:paraId="13F6C24C" w14:textId="0F98CC91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88A2FD" w14:textId="77777777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6FE6AF7E" w14:textId="77777777" w:rsidR="009D35A5" w:rsidRPr="00FE6924" w:rsidRDefault="009D35A5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0E1CBC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7475" w14:textId="77777777" w:rsidR="00D40628" w:rsidRDefault="00D40628" w:rsidP="00114B78">
      <w:pPr>
        <w:spacing w:after="0" w:line="240" w:lineRule="auto"/>
      </w:pPr>
      <w:r>
        <w:separator/>
      </w:r>
    </w:p>
  </w:endnote>
  <w:endnote w:type="continuationSeparator" w:id="0">
    <w:p w14:paraId="174925D1" w14:textId="77777777" w:rsidR="00D40628" w:rsidRDefault="00D40628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4B5C" w14:textId="77777777" w:rsidR="00D40628" w:rsidRDefault="00D40628" w:rsidP="00114B78">
      <w:pPr>
        <w:spacing w:after="0" w:line="240" w:lineRule="auto"/>
      </w:pPr>
      <w:r>
        <w:separator/>
      </w:r>
    </w:p>
  </w:footnote>
  <w:footnote w:type="continuationSeparator" w:id="0">
    <w:p w14:paraId="0A90E9A8" w14:textId="77777777" w:rsidR="00D40628" w:rsidRDefault="00D40628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23388C05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E6924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4813EE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11FA491F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AC236B">
            <w:rPr>
              <w:noProof/>
              <w:sz w:val="20"/>
              <w:szCs w:val="20"/>
              <w:lang w:val="de-DE"/>
            </w:rPr>
            <w:t>1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AC236B">
            <w:rPr>
              <w:noProof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722A3F40"/>
    <w:lvl w:ilvl="0" w:tplc="DB08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28AA"/>
    <w:rsid w:val="000059D3"/>
    <w:rsid w:val="00030116"/>
    <w:rsid w:val="0003073A"/>
    <w:rsid w:val="001135C4"/>
    <w:rsid w:val="00114B78"/>
    <w:rsid w:val="00137252"/>
    <w:rsid w:val="00286912"/>
    <w:rsid w:val="002D1862"/>
    <w:rsid w:val="002D65B2"/>
    <w:rsid w:val="002F1A3B"/>
    <w:rsid w:val="002F1AB5"/>
    <w:rsid w:val="004813EE"/>
    <w:rsid w:val="004844E7"/>
    <w:rsid w:val="0049646C"/>
    <w:rsid w:val="005E3E7C"/>
    <w:rsid w:val="00664F33"/>
    <w:rsid w:val="00845BB1"/>
    <w:rsid w:val="009635E9"/>
    <w:rsid w:val="009D35A5"/>
    <w:rsid w:val="00A42D61"/>
    <w:rsid w:val="00AC236B"/>
    <w:rsid w:val="00BE598A"/>
    <w:rsid w:val="00D40628"/>
    <w:rsid w:val="00DA396A"/>
    <w:rsid w:val="00E92EFB"/>
    <w:rsid w:val="00F1014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14</cp:revision>
  <cp:lastPrinted>2023-11-08T07:17:00Z</cp:lastPrinted>
  <dcterms:created xsi:type="dcterms:W3CDTF">2023-08-25T09:45:00Z</dcterms:created>
  <dcterms:modified xsi:type="dcterms:W3CDTF">2025-01-07T11:17:00Z</dcterms:modified>
</cp:coreProperties>
</file>