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 xml:space="preserve">składane na podstawie art. 125 ust. 1 ustawy  z dnia 11 września 2019 r. Prawo zamówień publicznych (dalej jako: ustawa </w:t>
      </w:r>
      <w:proofErr w:type="spellStart"/>
      <w:r w:rsidRPr="00016F0A">
        <w:rPr>
          <w:rFonts w:cs="Calibri"/>
          <w:b/>
          <w:bCs/>
          <w:iCs/>
          <w:sz w:val="20"/>
          <w:szCs w:val="20"/>
        </w:rPr>
        <w:t>Pzp</w:t>
      </w:r>
      <w:proofErr w:type="spellEnd"/>
      <w:r w:rsidRPr="00016F0A">
        <w:rPr>
          <w:rFonts w:cs="Calibri"/>
          <w:b/>
          <w:bCs/>
          <w:iCs/>
          <w:sz w:val="20"/>
          <w:szCs w:val="20"/>
        </w:rPr>
        <w:t>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467A9FFB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Cs/>
          <w:iCs/>
          <w:sz w:val="20"/>
          <w:szCs w:val="20"/>
        </w:rPr>
        <w:br/>
      </w:r>
      <w:r w:rsidRPr="00016F0A">
        <w:rPr>
          <w:rFonts w:cs="Calibri"/>
          <w:b/>
          <w:bCs/>
          <w:sz w:val="20"/>
          <w:szCs w:val="20"/>
        </w:rPr>
        <w:t>„</w:t>
      </w:r>
      <w:r w:rsidR="00016F0A" w:rsidRPr="00016F0A">
        <w:rPr>
          <w:rFonts w:cs="Calibri"/>
          <w:b/>
          <w:bCs/>
          <w:sz w:val="20"/>
          <w:szCs w:val="20"/>
        </w:rPr>
        <w:t>Budowa bieżni lekkoatletycznej 6 torowej o długości 400 m, przebudowy istniejącego boiska oraz budowa nowego boiska treningowego przy ul. Strumykowej 8 w Gnieźnie</w:t>
      </w:r>
      <w:r w:rsidRPr="00016F0A">
        <w:rPr>
          <w:rFonts w:cs="Calibri"/>
          <w:b/>
          <w:bCs/>
          <w:sz w:val="20"/>
          <w:szCs w:val="20"/>
        </w:rPr>
        <w:t xml:space="preserve">”,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</w:t>
      </w:r>
      <w:proofErr w:type="spellStart"/>
      <w:r w:rsidRPr="00016F0A">
        <w:rPr>
          <w:rFonts w:cs="Calibri"/>
          <w:bCs/>
          <w:sz w:val="20"/>
          <w:szCs w:val="20"/>
        </w:rPr>
        <w:t>Jolenty</w:t>
      </w:r>
      <w:proofErr w:type="spellEnd"/>
      <w:r w:rsidRPr="00016F0A">
        <w:rPr>
          <w:rFonts w:cs="Calibri"/>
          <w:bCs/>
          <w:sz w:val="20"/>
          <w:szCs w:val="20"/>
        </w:rPr>
        <w:t xml:space="preserve">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108 ust. 1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>.</w:t>
      </w:r>
    </w:p>
    <w:p w14:paraId="181B0BD1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109 ust. 1 pkt 1, 4, 5, 7, 8, 9, 10 ustawy </w:t>
      </w:r>
      <w:proofErr w:type="spellStart"/>
      <w:r w:rsidRPr="00016F0A">
        <w:rPr>
          <w:rFonts w:cs="Calibri"/>
          <w:bCs/>
          <w:sz w:val="20"/>
          <w:szCs w:val="20"/>
        </w:rPr>
        <w:t>Pzp</w:t>
      </w:r>
      <w:proofErr w:type="spellEnd"/>
      <w:r w:rsidRPr="00016F0A">
        <w:rPr>
          <w:rFonts w:cs="Calibri"/>
          <w:bCs/>
          <w:sz w:val="20"/>
          <w:szCs w:val="20"/>
        </w:rPr>
        <w:t xml:space="preserve">.  </w:t>
      </w:r>
    </w:p>
    <w:p w14:paraId="60A11423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Oświadczam, że w stosunku do mnie zachodzą podstawy wykluczenia z postępowania na podstawie art. ………………..………….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>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</w:t>
      </w:r>
      <w:proofErr w:type="spellStart"/>
      <w:r w:rsidRPr="00016F0A">
        <w:rPr>
          <w:rFonts w:cs="Arial"/>
          <w:bCs/>
          <w:i/>
          <w:sz w:val="20"/>
          <w:szCs w:val="20"/>
        </w:rPr>
        <w:t>Pzp</w:t>
      </w:r>
      <w:proofErr w:type="spellEnd"/>
      <w:r w:rsidRPr="00016F0A">
        <w:rPr>
          <w:rFonts w:cs="Arial"/>
          <w:bCs/>
          <w:i/>
          <w:sz w:val="20"/>
          <w:szCs w:val="20"/>
        </w:rPr>
        <w:t xml:space="preserve">). </w:t>
      </w:r>
      <w:r w:rsidRPr="00016F0A">
        <w:rPr>
          <w:rFonts w:cs="Arial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016F0A">
        <w:rPr>
          <w:rFonts w:cs="Arial"/>
          <w:sz w:val="20"/>
          <w:szCs w:val="20"/>
        </w:rPr>
        <w:t>Pzp</w:t>
      </w:r>
      <w:proofErr w:type="spellEnd"/>
      <w:r w:rsidRPr="00016F0A">
        <w:rPr>
          <w:rFonts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ECDF" w14:textId="77777777" w:rsidR="00471DA8" w:rsidRDefault="00471DA8" w:rsidP="0090351F">
      <w:pPr>
        <w:spacing w:after="0" w:line="240" w:lineRule="auto"/>
      </w:pPr>
      <w:r>
        <w:separator/>
      </w:r>
    </w:p>
  </w:endnote>
  <w:endnote w:type="continuationSeparator" w:id="0">
    <w:p w14:paraId="14319BF7" w14:textId="77777777" w:rsidR="00471DA8" w:rsidRDefault="00471DA8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C285" w14:textId="77777777" w:rsidR="00471DA8" w:rsidRDefault="00471DA8" w:rsidP="0090351F">
      <w:pPr>
        <w:spacing w:after="0" w:line="240" w:lineRule="auto"/>
      </w:pPr>
      <w:r>
        <w:separator/>
      </w:r>
    </w:p>
  </w:footnote>
  <w:footnote w:type="continuationSeparator" w:id="0">
    <w:p w14:paraId="6C080769" w14:textId="77777777" w:rsidR="00471DA8" w:rsidRDefault="00471DA8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B2D7" w14:textId="7663B9CF" w:rsidR="00016F0A" w:rsidRDefault="00F32486" w:rsidP="00016F0A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Zadanie:              </w:t>
    </w:r>
    <w:r w:rsidR="00016F0A"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„Budowa bieżni lekkoatletycznej 6 torowej o długości 400 metrów, przebudowa                               </w:t>
    </w:r>
    <w:r w:rsid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</w:t>
    </w:r>
  </w:p>
  <w:p w14:paraId="51787142" w14:textId="6ADC35E7" w:rsidR="00016F0A" w:rsidRPr="00016F0A" w:rsidRDefault="00016F0A" w:rsidP="00016F0A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  <w:r w:rsidRPr="00016F0A">
      <w:rPr>
        <w:rFonts w:ascii="Times New Roman" w:eastAsia="Times New Roman" w:hAnsi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39824561" wp14:editId="5F45C114">
          <wp:simplePos x="0" y="0"/>
          <wp:positionH relativeFrom="column">
            <wp:posOffset>5101370</wp:posOffset>
          </wp:positionH>
          <wp:positionV relativeFrom="paragraph">
            <wp:posOffset>48840</wp:posOffset>
          </wp:positionV>
          <wp:extent cx="668020" cy="5772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      </w:t>
    </w:r>
    <w:r w:rsidRPr="00016F0A">
      <w:rPr>
        <w:rFonts w:eastAsia="Andale Sans UI" w:cs="Tahoma"/>
        <w:kern w:val="3"/>
        <w:sz w:val="20"/>
        <w:szCs w:val="20"/>
        <w:lang w:eastAsia="ja-JP" w:bidi="fa-IR"/>
      </w:rPr>
      <w:t>istniejącego boiska oraz budowa nowego boiska treningowego przy ul. Strumykowej</w:t>
    </w:r>
  </w:p>
  <w:p w14:paraId="49C78559" w14:textId="2F3B9AA1" w:rsidR="00F32486" w:rsidRPr="00BE7800" w:rsidRDefault="00016F0A" w:rsidP="00016F0A">
    <w:pPr>
      <w:widowControl w:val="0"/>
      <w:suppressLineNumbers/>
      <w:tabs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      8 w Gnieźnie.</w:t>
    </w:r>
    <w:r w:rsidRP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”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0F28DBC6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1F2ACF">
      <w:rPr>
        <w:rFonts w:eastAsia="Andale Sans UI" w:cs="Tahoma"/>
        <w:i/>
        <w:iCs/>
        <w:kern w:val="3"/>
        <w:sz w:val="20"/>
        <w:szCs w:val="20"/>
        <w:lang w:eastAsia="ja-JP" w:bidi="fa-IR"/>
      </w:rPr>
      <w:t>3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-202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69607">
    <w:abstractNumId w:val="0"/>
  </w:num>
  <w:num w:numId="2" w16cid:durableId="142333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182728"/>
    <w:rsid w:val="001F2ACF"/>
    <w:rsid w:val="00471DA8"/>
    <w:rsid w:val="005063E7"/>
    <w:rsid w:val="0055632C"/>
    <w:rsid w:val="008C717F"/>
    <w:rsid w:val="0090351F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5</cp:revision>
  <cp:lastPrinted>2022-07-01T13:51:00Z</cp:lastPrinted>
  <dcterms:created xsi:type="dcterms:W3CDTF">2021-12-03T08:33:00Z</dcterms:created>
  <dcterms:modified xsi:type="dcterms:W3CDTF">2022-07-01T13:52:00Z</dcterms:modified>
</cp:coreProperties>
</file>